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D131F4" w14:textId="77777777" w:rsidR="00765DFE" w:rsidRDefault="00765DFE" w:rsidP="0065423F">
      <w:pPr>
        <w:pStyle w:val="Heading1"/>
        <w:jc w:val="left"/>
      </w:pPr>
    </w:p>
    <w:p w14:paraId="143EFD69" w14:textId="174025DD" w:rsidR="00765DFE" w:rsidRPr="00867E27" w:rsidRDefault="00A42F21" w:rsidP="00867E27">
      <w:pPr>
        <w:pStyle w:val="Heading1"/>
      </w:pPr>
      <w:bookmarkStart w:id="0" w:name="_Toc428707873"/>
      <w:bookmarkStart w:id="1" w:name="_GoBack"/>
      <w:r>
        <w:t>DO YOU SUFFER FROM MSU DISORDER?</w:t>
      </w:r>
      <w:bookmarkEnd w:id="0"/>
    </w:p>
    <w:bookmarkEnd w:id="1"/>
    <w:p w14:paraId="67F666BB" w14:textId="77777777" w:rsidR="00765DFE" w:rsidRDefault="00765DFE" w:rsidP="00765DFE">
      <w:pPr>
        <w:pStyle w:val="BodyA"/>
        <w:spacing w:after="240" w:line="276" w:lineRule="auto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</w:p>
    <w:p w14:paraId="56C1FFC9" w14:textId="0F69C6A5" w:rsidR="00585EFE" w:rsidRDefault="00585EFE" w:rsidP="00071E9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6B7E9A82" w14:textId="1D8FBDFE" w:rsidR="00585EFE" w:rsidRDefault="00585EFE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a time or times when you made stuff up.</w:t>
      </w:r>
      <w:r w:rsidR="00E27C78">
        <w:rPr>
          <w:rFonts w:ascii="Georgia" w:hAnsi="Georgia"/>
          <w:sz w:val="24"/>
          <w:szCs w:val="24"/>
        </w:rPr>
        <w:t xml:space="preserve"> Did things turn out the way you feared? </w:t>
      </w:r>
    </w:p>
    <w:p w14:paraId="72FA5AEB" w14:textId="77777777" w:rsidR="00585EFE" w:rsidRDefault="00585EFE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 a “stop, drop and roll” to apply in each situation where you tend to make stuff</w:t>
      </w:r>
      <w:r>
        <w:rPr>
          <w:rFonts w:ascii="Georgia" w:hAnsi="Georgia"/>
          <w:spacing w:val="-7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up.</w:t>
      </w:r>
    </w:p>
    <w:p w14:paraId="097EE694" w14:textId="77777777" w:rsidR="00585EFE" w:rsidRDefault="00585EFE" w:rsidP="00792BB6">
      <w:pPr>
        <w:pStyle w:val="BodyA"/>
        <w:spacing w:after="240" w:line="276" w:lineRule="auto"/>
        <w:jc w:val="both"/>
      </w:pPr>
    </w:p>
    <w:p w14:paraId="64608352" w14:textId="77777777" w:rsidR="00585EFE" w:rsidRDefault="00585EFE" w:rsidP="00792BB6">
      <w:pPr>
        <w:pStyle w:val="BodyA"/>
        <w:spacing w:after="240" w:line="276" w:lineRule="auto"/>
        <w:jc w:val="both"/>
      </w:pPr>
    </w:p>
    <w:p w14:paraId="1C3AE565" w14:textId="642E72FA" w:rsidR="0022512F" w:rsidRPr="0065423F" w:rsidRDefault="00585EFE" w:rsidP="0065423F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</w:rPr>
      </w:pPr>
      <w:r w:rsidRPr="008C7FD8">
        <w:rPr>
          <w:rFonts w:ascii="Georgia" w:hAnsi="Georgia"/>
          <w:sz w:val="24"/>
          <w:szCs w:val="24"/>
        </w:rPr>
        <w:t>For additional resources, check out</w:t>
      </w:r>
      <w:r w:rsidR="00896E86" w:rsidRPr="008C7FD8">
        <w:rPr>
          <w:rFonts w:ascii="Georgia" w:hAnsi="Georgia"/>
          <w:sz w:val="24"/>
          <w:szCs w:val="24"/>
        </w:rPr>
        <w:t xml:space="preserve"> the</w:t>
      </w:r>
      <w:r w:rsidR="00514091" w:rsidRPr="008C7FD8">
        <w:rPr>
          <w:rFonts w:ascii="Georgia" w:hAnsi="Georgia"/>
          <w:sz w:val="24"/>
          <w:szCs w:val="24"/>
        </w:rPr>
        <w:t xml:space="preserve"> Repurpose Your Career Resource Center</w:t>
      </w:r>
      <w:r w:rsidR="00455628" w:rsidRPr="008C7FD8">
        <w:rPr>
          <w:rFonts w:ascii="Georgia" w:hAnsi="Georgia"/>
          <w:sz w:val="24"/>
          <w:szCs w:val="24"/>
        </w:rPr>
        <w:t xml:space="preserve"> at CareerPivot.com/RYC-Resources</w:t>
      </w:r>
    </w:p>
    <w:sectPr w:rsidR="0022512F" w:rsidRPr="0065423F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42203A9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B4EBD8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3E213B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E9852A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A5C34A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DE43F7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8EA23D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4B87218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9B0CC0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5EDA5104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68A0EA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2E350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D65004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B098F4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1E937C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D2CB7A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2D000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EAB9E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5423F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AE1588-6324-5842-913C-90606986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2019-09-09T23:46:00Z</dcterms:created>
  <dcterms:modified xsi:type="dcterms:W3CDTF">2019-09-09T23:46:00Z</dcterms:modified>
  <cp:category/>
</cp:coreProperties>
</file>