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852480" w14:textId="06349C46" w:rsidR="00997017" w:rsidRDefault="00E62BE7" w:rsidP="008A37F9">
      <w:pPr>
        <w:pStyle w:val="Heading1"/>
        <w:spacing w:after="240"/>
      </w:pPr>
      <w:bookmarkStart w:id="0" w:name="_Toc428707880"/>
      <w:bookmarkStart w:id="1" w:name="_GoBack"/>
      <w:r>
        <w:t>PLAYBOOK FOR BUILDING STRATEGIC RELATIONSHIPS</w:t>
      </w:r>
      <w:bookmarkEnd w:id="0"/>
    </w:p>
    <w:bookmarkEnd w:id="1"/>
    <w:p w14:paraId="169B0135" w14:textId="4F4CC832" w:rsidR="00D10923" w:rsidRPr="00105765" w:rsidRDefault="00E01780" w:rsidP="0059544F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jc w:val="center"/>
      </w:pPr>
      <w:r>
        <w:br/>
      </w:r>
      <w:r>
        <w:br/>
      </w:r>
      <w:r w:rsidR="00D10923">
        <w:rPr>
          <w:rFonts w:ascii="Arial" w:hAnsi="Arial"/>
          <w:b/>
          <w:bCs/>
          <w:i/>
          <w:iCs/>
          <w:lang w:val="de-DE"/>
        </w:rPr>
        <w:t>ACTION STEPS</w:t>
      </w:r>
    </w:p>
    <w:p w14:paraId="5389FE22" w14:textId="373196A5" w:rsidR="00D10923" w:rsidRPr="00953A34" w:rsidRDefault="00F92C86" w:rsidP="00700F3C">
      <w:pPr>
        <w:pStyle w:val="BodyA"/>
        <w:numPr>
          <w:ilvl w:val="0"/>
          <w:numId w:val="36"/>
        </w:numPr>
        <w:spacing w:after="240" w:line="276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a</w:t>
      </w:r>
      <w:r w:rsidR="00FD7FE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spreadsheet of </w:t>
      </w:r>
      <w:r w:rsidR="00081D5E">
        <w:rPr>
          <w:rFonts w:ascii="Georgia" w:hAnsi="Georgia"/>
          <w:sz w:val="24"/>
          <w:szCs w:val="24"/>
        </w:rPr>
        <w:t xml:space="preserve">people you consider your tribe. </w:t>
      </w:r>
      <w:r>
        <w:rPr>
          <w:rFonts w:ascii="Georgia" w:hAnsi="Georgia"/>
          <w:sz w:val="24"/>
          <w:szCs w:val="24"/>
        </w:rPr>
        <w:t xml:space="preserve">How many are connectors, peers, industry experts, </w:t>
      </w:r>
      <w:proofErr w:type="gramStart"/>
      <w:r>
        <w:rPr>
          <w:rFonts w:ascii="Georgia" w:hAnsi="Georgia"/>
          <w:sz w:val="24"/>
          <w:szCs w:val="24"/>
        </w:rPr>
        <w:t>recruiters</w:t>
      </w:r>
      <w:proofErr w:type="gramEnd"/>
      <w:r>
        <w:rPr>
          <w:rFonts w:ascii="Georgia" w:hAnsi="Georgia"/>
          <w:sz w:val="24"/>
          <w:szCs w:val="24"/>
        </w:rPr>
        <w:t>?</w:t>
      </w:r>
      <w:r w:rsidR="00081D5E">
        <w:rPr>
          <w:rFonts w:ascii="Georgia" w:hAnsi="Georgia"/>
          <w:sz w:val="24"/>
          <w:szCs w:val="24"/>
        </w:rPr>
        <w:t xml:space="preserve"> </w:t>
      </w:r>
      <w:r w:rsidR="00FD2192">
        <w:rPr>
          <w:rFonts w:ascii="Georgia" w:hAnsi="Georgia"/>
          <w:sz w:val="24"/>
          <w:szCs w:val="24"/>
        </w:rPr>
        <w:t>Are you missing anyone from your tribe?</w:t>
      </w:r>
    </w:p>
    <w:p w14:paraId="6FE73ACF" w14:textId="68864945" w:rsidR="00D10923" w:rsidRPr="00081D5E" w:rsidRDefault="00F92C86" w:rsidP="00700F3C">
      <w:pPr>
        <w:pStyle w:val="BodyA"/>
        <w:numPr>
          <w:ilvl w:val="0"/>
          <w:numId w:val="36"/>
        </w:numPr>
        <w:spacing w:after="240" w:line="276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Begin </w:t>
      </w:r>
      <w:r w:rsidR="00FD2192">
        <w:rPr>
          <w:rFonts w:ascii="Georgia" w:hAnsi="Georgia"/>
          <w:sz w:val="24"/>
          <w:szCs w:val="24"/>
        </w:rPr>
        <w:t>connecting with people from</w:t>
      </w:r>
      <w:r w:rsidR="00E01780">
        <w:rPr>
          <w:rFonts w:ascii="Georgia" w:hAnsi="Georgia"/>
          <w:sz w:val="24"/>
          <w:szCs w:val="24"/>
        </w:rPr>
        <w:t xml:space="preserve"> the </w:t>
      </w:r>
      <w:r w:rsidR="00FD2192">
        <w:rPr>
          <w:rFonts w:ascii="Georgia" w:hAnsi="Georgia"/>
          <w:sz w:val="24"/>
          <w:szCs w:val="24"/>
        </w:rPr>
        <w:t>categories</w:t>
      </w:r>
      <w:r w:rsidR="00E01780">
        <w:rPr>
          <w:rFonts w:ascii="Georgia" w:hAnsi="Georgia"/>
          <w:sz w:val="24"/>
          <w:szCs w:val="24"/>
        </w:rPr>
        <w:t xml:space="preserve"> you’ve listed</w:t>
      </w:r>
      <w:r w:rsidR="00FD2192">
        <w:rPr>
          <w:rFonts w:ascii="Georgia" w:hAnsi="Georgia"/>
          <w:sz w:val="24"/>
          <w:szCs w:val="24"/>
        </w:rPr>
        <w:t xml:space="preserve"> where you’re </w:t>
      </w:r>
      <w:r w:rsidR="00E01780">
        <w:rPr>
          <w:rFonts w:ascii="Georgia" w:hAnsi="Georgia"/>
          <w:sz w:val="24"/>
          <w:szCs w:val="24"/>
        </w:rPr>
        <w:t xml:space="preserve">currently </w:t>
      </w:r>
      <w:r w:rsidR="00FD2192">
        <w:rPr>
          <w:rFonts w:ascii="Georgia" w:hAnsi="Georgia"/>
          <w:sz w:val="24"/>
          <w:szCs w:val="24"/>
        </w:rPr>
        <w:t>missing connections</w:t>
      </w:r>
      <w:r>
        <w:rPr>
          <w:rFonts w:ascii="Georgia" w:hAnsi="Georgia"/>
          <w:sz w:val="24"/>
          <w:szCs w:val="24"/>
        </w:rPr>
        <w:t xml:space="preserve">. </w:t>
      </w:r>
    </w:p>
    <w:p w14:paraId="28A32D6E" w14:textId="6D4ED229" w:rsidR="00081D5E" w:rsidRPr="00F515C9" w:rsidRDefault="00081D5E" w:rsidP="00700F3C">
      <w:pPr>
        <w:pStyle w:val="BodyA"/>
        <w:numPr>
          <w:ilvl w:val="0"/>
          <w:numId w:val="36"/>
        </w:numPr>
        <w:spacing w:after="240" w:line="276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Cultivate your tribe by</w:t>
      </w:r>
      <w:r w:rsidR="00FD2192">
        <w:rPr>
          <w:rFonts w:ascii="Georgia" w:hAnsi="Georgia"/>
          <w:sz w:val="24"/>
          <w:szCs w:val="24"/>
        </w:rPr>
        <w:t xml:space="preserve"> doing the work </w:t>
      </w:r>
      <w:proofErr w:type="gramStart"/>
      <w:r w:rsidR="00FD2192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 xml:space="preserve"> build</w:t>
      </w:r>
      <w:proofErr w:type="gramEnd"/>
      <w:r w:rsidR="00FD219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relationships. </w:t>
      </w:r>
      <w:r w:rsidR="00F83840">
        <w:rPr>
          <w:rFonts w:ascii="Georgia" w:hAnsi="Georgia"/>
          <w:sz w:val="24"/>
          <w:szCs w:val="24"/>
        </w:rPr>
        <w:t>Schedule</w:t>
      </w:r>
      <w:r>
        <w:rPr>
          <w:rFonts w:ascii="Georgia" w:hAnsi="Georgia"/>
          <w:sz w:val="24"/>
          <w:szCs w:val="24"/>
        </w:rPr>
        <w:t xml:space="preserve"> time each week to reach out to people in your tribe and ask how they are, offer help,</w:t>
      </w:r>
      <w:r w:rsidR="000546C2">
        <w:rPr>
          <w:rFonts w:ascii="Georgia" w:hAnsi="Georgia"/>
          <w:sz w:val="24"/>
          <w:szCs w:val="24"/>
        </w:rPr>
        <w:t xml:space="preserve"> or</w:t>
      </w:r>
      <w:r>
        <w:rPr>
          <w:rFonts w:ascii="Georgia" w:hAnsi="Georgia"/>
          <w:sz w:val="24"/>
          <w:szCs w:val="24"/>
        </w:rPr>
        <w:t xml:space="preserve"> ask to meet for coffee or a walk. </w:t>
      </w:r>
    </w:p>
    <w:p w14:paraId="14C81CF3" w14:textId="77777777" w:rsidR="00D10923" w:rsidRPr="00F515C9" w:rsidRDefault="00D10923" w:rsidP="00792BB6">
      <w:pPr>
        <w:pStyle w:val="BodyA"/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5C0B5298" w14:textId="77777777" w:rsidR="00D10923" w:rsidRDefault="00D10923" w:rsidP="00792BB6">
      <w:pPr>
        <w:pStyle w:val="BodyA"/>
        <w:spacing w:after="240" w:line="276" w:lineRule="auto"/>
        <w:ind w:left="790"/>
        <w:jc w:val="both"/>
        <w:rPr>
          <w:rFonts w:ascii="Georgia" w:hAnsi="Georgia"/>
          <w:sz w:val="24"/>
          <w:szCs w:val="24"/>
        </w:rPr>
      </w:pPr>
    </w:p>
    <w:p w14:paraId="1DCC6BF1" w14:textId="1C12F101" w:rsidR="000546C2" w:rsidRDefault="00D10923" w:rsidP="000546C2">
      <w:pPr>
        <w:pStyle w:val="BodyA"/>
        <w:spacing w:after="240" w:line="276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additional resources, check out</w:t>
      </w:r>
      <w:r w:rsidR="000546C2">
        <w:rPr>
          <w:rFonts w:ascii="Georgia" w:hAnsi="Georgia"/>
          <w:sz w:val="24"/>
          <w:szCs w:val="24"/>
        </w:rPr>
        <w:t xml:space="preserve"> the</w:t>
      </w:r>
      <w:r w:rsidR="00FD2192">
        <w:rPr>
          <w:rFonts w:ascii="Georgia" w:hAnsi="Georgia"/>
          <w:sz w:val="24"/>
          <w:szCs w:val="24"/>
        </w:rPr>
        <w:t xml:space="preserve"> Repurpose Your Career Resource Center</w:t>
      </w:r>
      <w:r w:rsidR="00455628" w:rsidRPr="00455628">
        <w:rPr>
          <w:rFonts w:ascii="Georgia" w:hAnsi="Georgia"/>
          <w:sz w:val="24"/>
          <w:szCs w:val="24"/>
        </w:rPr>
        <w:t xml:space="preserve"> </w:t>
      </w:r>
      <w:r w:rsidR="00455628">
        <w:rPr>
          <w:rFonts w:ascii="Georgia" w:hAnsi="Georgia"/>
          <w:sz w:val="24"/>
          <w:szCs w:val="24"/>
        </w:rPr>
        <w:t>at CareerPivot.com/RYC-Resources</w:t>
      </w:r>
    </w:p>
    <w:p w14:paraId="256C0333" w14:textId="77777777" w:rsidR="005C5594" w:rsidRDefault="005C5594" w:rsidP="00792BB6">
      <w:pPr>
        <w:spacing w:after="240" w:line="276" w:lineRule="auto"/>
        <w:jc w:val="both"/>
        <w:rPr>
          <w:rFonts w:ascii="Georgia" w:hAnsi="Georgia" w:cs="Arial Unicode MS"/>
          <w:color w:val="000000"/>
        </w:rPr>
      </w:pPr>
    </w:p>
    <w:p w14:paraId="1C3AE565" w14:textId="7F29E890" w:rsidR="0022512F" w:rsidRPr="002667F5" w:rsidRDefault="0022512F" w:rsidP="00792BB6">
      <w:pPr>
        <w:pStyle w:val="Body"/>
        <w:spacing w:after="240" w:line="276" w:lineRule="auto"/>
      </w:pPr>
    </w:p>
    <w:sectPr w:rsidR="0022512F" w:rsidRPr="002667F5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46E42D2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38C260A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452F50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104CF5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48070F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20A724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4E899D8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79A8E8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CF6980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5E5A1F68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740550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DE88E4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36EBB8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96C02E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0852E6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BC0338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DE795A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BA35A4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50E6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046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5C7E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4AEA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368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16FD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0B9B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B2871C-ECDF-AC47-97CA-2D02ED87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2019-09-09T23:52:00Z</dcterms:created>
  <dcterms:modified xsi:type="dcterms:W3CDTF">2019-09-09T23:52:00Z</dcterms:modified>
  <cp:category/>
</cp:coreProperties>
</file>